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03EC" w:rsidRPr="00BE03EC" w:rsidRDefault="00BE03EC" w:rsidP="00BE03EC">
      <w:pPr>
        <w:spacing w:before="480" w:after="24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Сведения о наличии средств обучения и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Средства обучения и воспитания  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Электронные образовательные ресурсы (образовательные мультимедиа мультимедийные учебники, сетевые образовательные ресурсы, мультимедийные универсальные энциклопедии)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Аудиовизуальные (слайды, слайд – фильмы, видеофильмы образовательные, учебные кинофильмы, учебные фильмы на цифровых носителях)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Наглядные плоскостные (плакаты, карты настенные, иллюстрации настенные, магнитные доски)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(гербарии, муляжи, макеты, стенды, модели в разрезе, модели демонстрационные)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приборы (компас, барометр, колбы и т.д.)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Тренажеры и спортивное оборудование.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дидактическая роль средств обучения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любого образовательного учреждения. Являясь компонентом учебно-воспитательного процесса, средства обучения оказывают большое влияние на все другие его компоненты — цели, содержание, формы, методы.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Наиболее эффективное воздействие на обучающихся оказывают современные аудиовизуальные и мультимедийные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Визуальные (зрительные):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таблицы по истории, биологии, географии</w:t>
      </w:r>
      <w:proofErr w:type="gram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, ,</w:t>
      </w:r>
      <w:proofErr w:type="gram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математике, русскому  языку, ОБЖ, ИЗО, 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-карты по истории и географии;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-картины по русскому языку, литературе;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-натуральные объекты по биологии;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модели, муляжи по биологии, географии, математике, начальным классам;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-лабораторное оборудование по биологии.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Средства, автоматизирующие процесс обучения:</w:t>
      </w:r>
    </w:p>
    <w:p w:rsidR="00BE03EC" w:rsidRPr="00BE03EC" w:rsidRDefault="000F6B5B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компьютеры 15</w:t>
      </w:r>
      <w:r w:rsidR="00BE03EC"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0F6B5B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Сканер 1</w:t>
      </w:r>
    </w:p>
    <w:p w:rsidR="00BE03EC" w:rsidRPr="00BE03EC" w:rsidRDefault="000F6B5B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Принтер 2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Словесные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-учебники;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-художественная литература;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-словари;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-другая необходимая литература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 средствах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Традиционно в качестве средств воспитания рассматривают объекты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материальной и духовной культуры, которые используют для решения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задач, соблюдая следующие условия: 1) с данным объектом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связана информация, необходимая для развития внутреннего мира личности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непосредственное, в форме прямых контактов учителя и обучающегося;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беседы;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опосредованное, проявляющееся в том, что педагог направляет свои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воздействия не на воспитанника, а на знания, которые тот должен усвоить, 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личности, которые он должен сформировать, на ценности, в которых он должен определенным образом сориентироваться, классные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часы, школьные праздники и мероприятия.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Учение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Учение как деятельность ученика, в результате которой он усваивает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знания, формирует умения и навыки, выступает одним из ведущих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воспитательных средств, обеспечивая целенаправленное формирование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 ученика к предметам и явлениям окружающего мира. В ходе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обучения воспитывающее влияние на обучающихся оказывают содержание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изучаемого материала, формы и методы учебной работы, личность учителя,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отношение к ученикам, учебному предмету и всему миру,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обстановка в классе и школе.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Эффективность воспитательного воздействия учения значительно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повышается, когда на уроке практикуется так называемая совместная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продуктивная деятельность школьников. В основе такой деятельности лежит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учебное взаимодействие, в ходе которого дети: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выясняют условия совместного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организуют его взаимное обсуждение;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в) фиксируют ход совместной работы;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обсуждают полученные результаты;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оценивают успехи каждого;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утверждают самооценки членов группы;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е) совместно решают, как будут отчитываться о выполнения задания;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ж) проверяют и оценивают итоги совместно проделанной работы.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Совместная деятельность школьников становится продуктивной, если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она осуществляется при условии включения каждого ученика в решение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 в начале процесса усвоения нового предметного содержания, а также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активном его сотрудничестве с учителем и другими учениками.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Личностно-развивающие возможности совместной учебной деятельности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школьников повышаются при следующих условиях: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1) в ней должны быть воплощены отношения ответственной зависимости;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2) она должна быть социально ценной, значимой и интересной для детей;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3) социальная роль ребенка в процессе совместной деятельности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 должна меняться (например, роль старшего – на роль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подчиненного и наоборот);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4) совместная деятельность должна быть эмоционально насыщена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коллективными переживаниями, состраданием к неудачам других детей и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умению радоваться их успехам.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3.Труд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Воспитательная сила труда заключается преимущественно в том, что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его цели и удовлетворение вследствие этого какой-то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влечет за собой появление новых потребностей.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через: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в 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ученическо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производственной бригаде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-дежурство по классу, школе;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-работу на пришкольном участке.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 Игра как средство воспитания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Используется как в урочной, так и во внеурочной системе, организуется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в форме проведения разного рода игр: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-организационно-</w:t>
      </w:r>
      <w:proofErr w:type="spellStart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деятельностные</w:t>
      </w:r>
      <w:proofErr w:type="spellEnd"/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соревновательные;</w:t>
      </w:r>
    </w:p>
    <w:p w:rsidR="00BE03EC" w:rsidRPr="00BE03EC" w:rsidRDefault="00BE03EC" w:rsidP="00BE03EC">
      <w:pPr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03EC">
        <w:rPr>
          <w:rFonts w:ascii="Times New Roman" w:eastAsia="Times New Roman" w:hAnsi="Times New Roman" w:cs="Times New Roman"/>
          <w:sz w:val="24"/>
          <w:szCs w:val="24"/>
          <w:lang w:eastAsia="ru-RU"/>
        </w:rPr>
        <w:t>- сюжетно-ролевые.</w:t>
      </w:r>
    </w:p>
    <w:p w:rsidR="00BE03EC" w:rsidRPr="00BE03EC" w:rsidRDefault="00BE03EC" w:rsidP="00BE03EC">
      <w:pPr>
        <w:numPr>
          <w:ilvl w:val="0"/>
          <w:numId w:val="3"/>
        </w:numPr>
        <w:spacing w:after="0" w:line="240" w:lineRule="auto"/>
        <w:ind w:left="240" w:right="240"/>
        <w:rPr>
          <w:rFonts w:ascii="inherit" w:eastAsia="Times New Roman" w:hAnsi="inherit" w:cs="Times New Roman"/>
          <w:color w:val="FFFFFF"/>
          <w:sz w:val="20"/>
          <w:szCs w:val="20"/>
          <w:lang w:eastAsia="ru-RU"/>
        </w:rPr>
      </w:pPr>
      <w:bookmarkStart w:id="0" w:name="_GoBack"/>
      <w:bookmarkEnd w:id="0"/>
    </w:p>
    <w:sectPr w:rsidR="00BE03EC" w:rsidRPr="00BE03EC" w:rsidSect="00BE03EC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6D23D3"/>
    <w:multiLevelType w:val="multilevel"/>
    <w:tmpl w:val="FDBEF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DD3BD1"/>
    <w:multiLevelType w:val="multilevel"/>
    <w:tmpl w:val="00D8B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B0255"/>
    <w:multiLevelType w:val="multilevel"/>
    <w:tmpl w:val="377C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2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  <w:lvlOverride w:ilvl="1">
      <w:lvl w:ilvl="1">
        <w:numFmt w:val="bullet"/>
        <w:lvlText w:val=""/>
        <w:lvlJc w:val="left"/>
        <w:pPr>
          <w:tabs>
            <w:tab w:val="num" w:pos="1440"/>
          </w:tabs>
          <w:ind w:left="1440" w:hanging="360"/>
        </w:pPr>
        <w:rPr>
          <w:rFonts w:ascii="Wingdings" w:hAnsi="Wingdings" w:hint="default"/>
          <w:sz w:val="20"/>
        </w:rPr>
      </w:lvl>
    </w:lvlOverride>
  </w:num>
  <w:num w:numId="4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E03EC"/>
    <w:rsid w:val="000F6B5B"/>
    <w:rsid w:val="002476CD"/>
    <w:rsid w:val="00AF6C75"/>
    <w:rsid w:val="00BE03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85E945-1A70-4D5B-8A04-EDC83D915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6C75"/>
  </w:style>
  <w:style w:type="paragraph" w:styleId="2">
    <w:name w:val="heading 2"/>
    <w:basedOn w:val="a"/>
    <w:link w:val="20"/>
    <w:uiPriority w:val="9"/>
    <w:qFormat/>
    <w:rsid w:val="00BE03E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E03E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E03E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E03E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E03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03EC"/>
    <w:rPr>
      <w:b/>
      <w:bCs/>
    </w:rPr>
  </w:style>
  <w:style w:type="character" w:styleId="a5">
    <w:name w:val="Hyperlink"/>
    <w:basedOn w:val="a0"/>
    <w:uiPriority w:val="99"/>
    <w:semiHidden/>
    <w:unhideWhenUsed/>
    <w:rsid w:val="00BE03EC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BE03E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BE03E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BE03EC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15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01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DDDDD"/>
            <w:right w:val="none" w:sz="0" w:space="0" w:color="auto"/>
          </w:divBdr>
          <w:divsChild>
            <w:div w:id="6804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0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99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7172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52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8576453">
                                  <w:marLeft w:val="31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2747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0633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651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297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6743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97A763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30970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34900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38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9734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F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833</Words>
  <Characters>4751</Characters>
  <Application>Microsoft Office Word</Application>
  <DocSecurity>0</DocSecurity>
  <Lines>39</Lines>
  <Paragraphs>11</Paragraphs>
  <ScaleCrop>false</ScaleCrop>
  <Company>Reanimator Extreme Edition</Company>
  <LinksUpToDate>false</LinksUpToDate>
  <CharactersWithSpaces>5573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Наниш</cp:lastModifiedBy>
  <cp:revision>3</cp:revision>
  <dcterms:created xsi:type="dcterms:W3CDTF">2017-12-08T06:02:00Z</dcterms:created>
  <dcterms:modified xsi:type="dcterms:W3CDTF">2018-09-26T08:20:00Z</dcterms:modified>
</cp:coreProperties>
</file>