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BC" w:rsidRPr="00E644BC" w:rsidRDefault="00E644BC" w:rsidP="00E644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E644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 ПРОТИВОДЕЙСТВИИ КОРРУПЦИИ В РЕСПУБЛИКЕ ДАГЕСТАН (с изменениями на: 05.12.2016)</w:t>
      </w:r>
    </w:p>
    <w:p w:rsidR="00E644BC" w:rsidRPr="00E644BC" w:rsidRDefault="00BE6A05" w:rsidP="00E64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b4b4b4" stroked="f"/>
        </w:pict>
      </w:r>
    </w:p>
    <w:p w:rsidR="00E644BC" w:rsidRPr="00E644BC" w:rsidRDefault="00E644BC" w:rsidP="00E644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</w:rPr>
      </w:pPr>
      <w:r w:rsidRPr="00E644BC">
        <w:rPr>
          <w:rFonts w:ascii="Times New Roman" w:eastAsia="Times New Roman" w:hAnsi="Times New Roman" w:cs="Times New Roman"/>
          <w:b/>
          <w:bCs/>
          <w:sz w:val="2"/>
          <w:szCs w:val="2"/>
        </w:rPr>
        <w:t>О ПРОТИВОДЕЙСТВИИ КОРРУПЦИИ В РЕСПУБЛИКЕ ДАГЕСТАН (с изменениями на: 05.12.2016)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ЗАКОН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 РЕСПУБЛИКИ ДАГЕСТАН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от 07 апреля 2009 года N 21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О ПРОТИВОДЕЙСТВИИ КОРРУПЦИИ В РЕСПУБЛИКЕ ДАГЕСТАН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01.02.2012 N 1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от 06.04.2012 N 14, </w:t>
      </w:r>
      <w:hyperlink r:id="rId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12.03.2013 N 12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Народным Собранием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Республики Дагестан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26 марта 2009 года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Настоящий Закон в соответствии с </w:t>
      </w:r>
      <w:hyperlink r:id="rId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25 декабря 2008 года N 273-ФЗ "О противодействии коррупции"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1. Основные понятия, используемые в настоящем Законе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Для целей настоящего Закона применяются понятия, используемые в Федеральном законе, а также следующие понятия: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2) антикоррупционный мониторинг - наблюдение, анализ, оценка и прогноз коррупционных правонарушений,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факторов, а также мер реализации антикоррупционной политики;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3 - 4) утратили силу. - </w:t>
      </w:r>
      <w:hyperlink r:id="rId9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5)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коррупциогенный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 - положение нормативного правового акта Республики Дагестан и проекта нормативного правового акта Республики Дагестан, устанавливающее для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правоприменителя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(п. 5 в ред. </w:t>
      </w:r>
      <w:hyperlink r:id="rId10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6) признак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коррупциогенности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коррупциогенными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факторами.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11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2. Законодательство Республики Дагестан о противодействии коррупции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2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Конституции Российской Федерации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общепризнанных принципах и нормах международного права и международных договорах Российской Федерации, Федеральном законе, других федеральных законах и иных нормативных правовых актах Российской Федерации, </w:t>
      </w:r>
      <w:hyperlink r:id="rId13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Конституции Республики Дагестан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и состоит из настоящего Закона, других законов и иных нормативных правовых актов Республики Дагестан.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3. Задачи антикоррупционной политики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Задачами антикоррупционной политики в Республике Дагестан являются: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устранение причин, порождающих коррупцию, и противодействие условиям, способствующим ее возникновению и (или) распространению;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создание условий, повышающих риск личного благополучия и безопасности при совершении коррупционных действий;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увеличение выгод от действий в рамках закона и во благо общественных интересов;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вовлечение институтов гражданского общества в реализацию антикоррупционной политики;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формирование в обществе негативного отношения к коррупционному поведению.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4. Основные принципы противодействия коррупции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Противодействие коррупции в Республике Дагестан основывается на следующих основных принципах: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признание, обеспечение и защита основных прав и свобод человека и гражданина;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законность;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публичность и открытость деятельности государственных органов и органов местного самоуправления;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неотвратимость ответственности за совершение коррупционных правонарушений;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комплексное использование политических, организационных, информационно-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пропагандистских, социально-экономических, правовых, специальных и иных мер;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6) приоритетное применение мер по предупреждению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5. Субъекты антикоррупционной политики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1. 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антикоррупционной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антикоррупционной экспертизы), иные государственные органы Республики Дагестан, Уполномоченный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антикоррупционной политики в Республике Дагестан, средства массовой информации.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1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 Глава Республики Дагестан в рамках реализации антикоррупционной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1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определяет основные направления антикоррупционной политики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устанавливает компетенцию органов исполнительной власти Республики Дагестан в области противодействия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определяет уполномоченный орган по профилактике коррупционных и иных правонарушений и порядок его деятельности;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4 в ред. </w:t>
      </w:r>
      <w:hyperlink r:id="rId17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определяет уполномоченный орган по проведению антикоррупционной экспертизы, а также порядок проведения антикоррупционной экспертизы нормативных правовых актов Республики Дагестан и проектов нормативных правовых актов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5 в ред. </w:t>
      </w:r>
      <w:hyperlink r:id="rId1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5.1) определяет порядок осуществления антикоррупционного мониторинга;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(п. 5.1 введен </w:t>
      </w:r>
      <w:hyperlink r:id="rId19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6) осуществляет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3. Народное Собрание Республики Дагестан в рамках реализации антикоррупционной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принимает решение о проведении антикоррупционной экспертизы законов Республики Дагестан и постановлений Народного Собрания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2 в ред. </w:t>
      </w:r>
      <w:hyperlink r:id="rId20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осуществляет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4. Правительство Республики Дагестан в рамках реализации антикоррупционной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утверждает антикоррупционную программу Республики Дагестан и контролирует ее исполнение;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3) утратил силу. - </w:t>
      </w:r>
      <w:hyperlink r:id="rId21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осуществляет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(часть 5 в ред. </w:t>
      </w:r>
      <w:hyperlink r:id="rId22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6. Иные государственные органы Республики Дагестан в рамках реализации антикоррупционной политики: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осуществляют противодействие коррупции в пределах своих полномочий;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определяют подразделения или должностных лиц, наделенных функциями по предупреждению коррупционных правонарушений;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ежегодно представляют в уполномоченный орган Республики Дагестан по профилактике коррупционных и иных правонарушений информацию о реализации мер антикоррупционной политики в Республике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23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4) вносят в Правительство Республики Дагестан предложения о проведении 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антикоррупционной экспертизы изданного ими нормативного правового акта;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2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осуществляют иные полномочия в соответствии с законодательством.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6.1. 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(часть 6.1 введена </w:t>
      </w:r>
      <w:hyperlink r:id="rId2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; в ред. </w:t>
      </w:r>
      <w:hyperlink r:id="rId2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27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и настоящим Законом.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2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01.02.2012 N 1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проведение антикоррупционной политики Республики Дагестан в рамках единой государственной политики в области противодействия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3) принятие законодательных, административных и иных мер, направленных на привлечение государственных гражданских служащих Республики Дагестан и 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совершенствование системы и структуры государственных органов Республики Дагестан, создание механизмов общественного контроля за их деятельностью;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6) унификация прав государственных гражданских служащих Республики Дагестан и муниципальных служащих муниципальных образований Республики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служащих и лиц ограничений, запретов и обязанностей;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6 в ред. </w:t>
      </w:r>
      <w:hyperlink r:id="rId29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7) обеспечение доступа граждан к информации о деятельности органов государственной власти Республики Дагестан и органов местного самоуправления муниципальных образований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8) обеспечение независимости средств массовой информации;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9) неукоснительное соблюдение принципов независимости судей и невмешательства в судебную деятельность;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13) устранение необоснованных запретов и ограничений, особенно в области экономической деятельности;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16) усиление контроля за решением вопросов, содержащихся в обращениях граждан и юридических лиц;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17) передача части функций государственных органов Республики Дагестан саморегулируемым организациям, а также иным негосударственным организациям;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7. Меры по профилактике коррупции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Профилактика коррупции в Республике Дагестан осуществляется путем применения следующих основных мер: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1) формирование в обществе нетерпимости к коррупционному поведению;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антикоррупционная экспертиза нормативных правовых актов Республики Дагестан и проектов нормативных правовых актов Республики Дагестан;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2 в ред. </w:t>
      </w:r>
      <w:hyperlink r:id="rId30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(п. 2.1 введен </w:t>
      </w:r>
      <w:hyperlink r:id="rId31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антикоррупционный мониторинг;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4) антикоррупционные просвещение и пропаганда;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5) реализация республиканской, ведомственных и муниципальных антикоррупционных программ;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6) предъявление в установленном законом порядке квалификационных требований к 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32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06.04.2012 N 14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12.03.2013 N 12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9) развитие институтов общественного и парламентского контроля за соблюдением антикоррупционного законодательства.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8. Антикоррупционные программы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9. Антикоррупционная экспертиза нормативных правовых актов и проектов нормативных правовых актов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(в ред. </w:t>
      </w:r>
      <w:hyperlink r:id="rId34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1. Все проекты нормативных правовых актов Республики Дагестан подлежат обязательной антикоррупционной экспертизе.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3. Глава Республики Дагестан принимает решение о проведении антикоррупционной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4. 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антикоррупционной экспертизы имеют право вносить в органы государственной власти Республики Дагестан, наделенные полномочиями принимать решение о проведении антикоррупционной экспертизы, предложения о проведении антикоррупционной экспертизы законов Республики Дагестан, иных нормативных правовых актов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5. В целях выявления в нормативных правовых актах Республики Дагестан и проектах нормативных правовых актов Республики Дагестан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 и их последующего устранения может проводиться их независимая антикоррупционная экспертиза.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Аккредитация экспертов по проведению независимой антикоррупционной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10. Антикоррупционный мониторинг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Антикоррупционный мониторинг включает мониторинг коррупции,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 и мер антикоррупционной политики в Республике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2. Мониторинг коррупции и </w:t>
      </w:r>
      <w:proofErr w:type="spellStart"/>
      <w:r w:rsidRPr="00E644BC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1)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2) анализа и оценки полученных в результате наблюдения данных;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3) разработки прогнозов будущего состояния и тенденций развития соответствующих мер.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4. Решение о проведении мониторинга принимается Главой Республики Дагестан, Народным Собранием Республики Дагестан,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35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11. Антикоррупционные просвещение и пропаганда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1. 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 соответствующей квалификации.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12. Координация деятельности в сфере реализации антикоррупционной политики в Республике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1. Координацию деятельности в сфере реализации антикоррупционной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lastRenderedPageBreak/>
        <w:t>Главой Республики Дагестан.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36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Законов Республики Дагестан от 30.12.2013 N 106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7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(в ред. </w:t>
      </w:r>
      <w:hyperlink r:id="rId38" w:history="1">
        <w:r w:rsidRPr="00E644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Республики Дагестан от 05.12.2016 N 65</w:t>
        </w:r>
      </w:hyperlink>
      <w:r w:rsidRPr="00E644B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13. Совещательные и экспертные органы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14. Финансовое обеспечение реализации антикоррупционной политики Республики Дагестан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15. Ответственность за коррупционные правонарушения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44BC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16. Вступление в силу настоящего Закона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p w:rsidR="00E644BC" w:rsidRPr="00E644BC" w:rsidRDefault="00E644BC" w:rsidP="00E64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Республики Дагестан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М.АЛИЕВ </w:t>
      </w:r>
    </w:p>
    <w:p w:rsidR="00E644BC" w:rsidRPr="00E644BC" w:rsidRDefault="00E644BC" w:rsidP="00E6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BC">
        <w:rPr>
          <w:rFonts w:ascii="Times New Roman" w:eastAsia="Times New Roman" w:hAnsi="Times New Roman" w:cs="Times New Roman"/>
          <w:sz w:val="24"/>
          <w:szCs w:val="24"/>
        </w:rPr>
        <w:t>Махачкала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>7 апреля 2009 года</w:t>
      </w:r>
      <w:r w:rsidRPr="00E644BC">
        <w:rPr>
          <w:rFonts w:ascii="Times New Roman" w:eastAsia="Times New Roman" w:hAnsi="Times New Roman" w:cs="Times New Roman"/>
          <w:sz w:val="24"/>
          <w:szCs w:val="24"/>
        </w:rPr>
        <w:br/>
        <w:t xml:space="preserve">N 21 </w:t>
      </w:r>
    </w:p>
    <w:p w:rsidR="009016B2" w:rsidRDefault="009016B2"/>
    <w:sectPr w:rsidR="0090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BC"/>
    <w:rsid w:val="009016B2"/>
    <w:rsid w:val="00BE6A05"/>
    <w:rsid w:val="00E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ACF6A-649B-44F0-B09C-4719AD21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4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4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4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44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44B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E6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6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64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docs.cntd.ru/document/802018919" TargetMode="External"/><Relationship Id="rId18" Type="http://schemas.openxmlformats.org/officeDocument/2006/relationships/hyperlink" Target="http://docs.cntd.ru/document/444797723" TargetMode="External"/><Relationship Id="rId26" Type="http://schemas.openxmlformats.org/officeDocument/2006/relationships/hyperlink" Target="http://docs.cntd.ru/document/44479772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4797723" TargetMode="External"/><Relationship Id="rId34" Type="http://schemas.openxmlformats.org/officeDocument/2006/relationships/hyperlink" Target="http://docs.cntd.ru/document/444797723" TargetMode="External"/><Relationship Id="rId7" Type="http://schemas.openxmlformats.org/officeDocument/2006/relationships/hyperlink" Target="http://docs.cntd.ru/document/444797723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44797723" TargetMode="External"/><Relationship Id="rId25" Type="http://schemas.openxmlformats.org/officeDocument/2006/relationships/hyperlink" Target="http://docs.cntd.ru/document/473101250" TargetMode="External"/><Relationship Id="rId33" Type="http://schemas.openxmlformats.org/officeDocument/2006/relationships/hyperlink" Target="http://docs.cntd.ru/document/453126298" TargetMode="External"/><Relationship Id="rId38" Type="http://schemas.openxmlformats.org/officeDocument/2006/relationships/hyperlink" Target="http://docs.cntd.ru/document/444797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60226299" TargetMode="External"/><Relationship Id="rId20" Type="http://schemas.openxmlformats.org/officeDocument/2006/relationships/hyperlink" Target="http://docs.cntd.ru/document/444797723" TargetMode="External"/><Relationship Id="rId29" Type="http://schemas.openxmlformats.org/officeDocument/2006/relationships/hyperlink" Target="http://docs.cntd.ru/document/47310125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0226299" TargetMode="External"/><Relationship Id="rId11" Type="http://schemas.openxmlformats.org/officeDocument/2006/relationships/hyperlink" Target="http://docs.cntd.ru/document/444797723" TargetMode="External"/><Relationship Id="rId24" Type="http://schemas.openxmlformats.org/officeDocument/2006/relationships/hyperlink" Target="http://docs.cntd.ru/document/444797723" TargetMode="External"/><Relationship Id="rId32" Type="http://schemas.openxmlformats.org/officeDocument/2006/relationships/hyperlink" Target="http://docs.cntd.ru/document/473101250" TargetMode="External"/><Relationship Id="rId37" Type="http://schemas.openxmlformats.org/officeDocument/2006/relationships/hyperlink" Target="http://docs.cntd.ru/document/44479772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docs.cntd.ru/document/453126298" TargetMode="External"/><Relationship Id="rId15" Type="http://schemas.openxmlformats.org/officeDocument/2006/relationships/hyperlink" Target="http://docs.cntd.ru/document/444797723" TargetMode="External"/><Relationship Id="rId23" Type="http://schemas.openxmlformats.org/officeDocument/2006/relationships/hyperlink" Target="http://docs.cntd.ru/document/444797723" TargetMode="External"/><Relationship Id="rId28" Type="http://schemas.openxmlformats.org/officeDocument/2006/relationships/hyperlink" Target="http://docs.cntd.ru/document/453115248" TargetMode="External"/><Relationship Id="rId36" Type="http://schemas.openxmlformats.org/officeDocument/2006/relationships/hyperlink" Target="http://docs.cntd.ru/document/460226299" TargetMode="External"/><Relationship Id="rId10" Type="http://schemas.openxmlformats.org/officeDocument/2006/relationships/hyperlink" Target="http://docs.cntd.ru/document/444797723" TargetMode="External"/><Relationship Id="rId19" Type="http://schemas.openxmlformats.org/officeDocument/2006/relationships/hyperlink" Target="http://docs.cntd.ru/document/444797723" TargetMode="External"/><Relationship Id="rId31" Type="http://schemas.openxmlformats.org/officeDocument/2006/relationships/hyperlink" Target="http://docs.cntd.ru/document/473101250" TargetMode="External"/><Relationship Id="rId4" Type="http://schemas.openxmlformats.org/officeDocument/2006/relationships/hyperlink" Target="http://docs.cntd.ru/document/453115248" TargetMode="External"/><Relationship Id="rId9" Type="http://schemas.openxmlformats.org/officeDocument/2006/relationships/hyperlink" Target="http://docs.cntd.ru/document/444797723" TargetMode="External"/><Relationship Id="rId14" Type="http://schemas.openxmlformats.org/officeDocument/2006/relationships/hyperlink" Target="http://docs.cntd.ru/document/460226299" TargetMode="External"/><Relationship Id="rId22" Type="http://schemas.openxmlformats.org/officeDocument/2006/relationships/hyperlink" Target="http://docs.cntd.ru/document/444797723" TargetMode="External"/><Relationship Id="rId27" Type="http://schemas.openxmlformats.org/officeDocument/2006/relationships/hyperlink" Target="http://docs.cntd.ru/document/473105310" TargetMode="External"/><Relationship Id="rId30" Type="http://schemas.openxmlformats.org/officeDocument/2006/relationships/hyperlink" Target="http://docs.cntd.ru/document/444797723" TargetMode="External"/><Relationship Id="rId35" Type="http://schemas.openxmlformats.org/officeDocument/2006/relationships/hyperlink" Target="http://docs.cntd.ru/document/444797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4230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магомед гасанов</cp:lastModifiedBy>
  <cp:revision>2</cp:revision>
  <dcterms:created xsi:type="dcterms:W3CDTF">2020-04-11T05:10:00Z</dcterms:created>
  <dcterms:modified xsi:type="dcterms:W3CDTF">2020-04-11T05:10:00Z</dcterms:modified>
</cp:coreProperties>
</file>